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656BC" w14:textId="77777777"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14:paraId="5AAA54C5"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5382E7AD"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441AC830" w14:textId="77777777">
        <w:tc>
          <w:tcPr>
            <w:tcW w:w="2928" w:type="dxa"/>
            <w:shd w:val="clear" w:color="auto" w:fill="auto"/>
          </w:tcPr>
          <w:p w14:paraId="5FFEB71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49C2754C"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19068635" w14:textId="77777777">
        <w:tc>
          <w:tcPr>
            <w:tcW w:w="2928" w:type="dxa"/>
            <w:shd w:val="clear" w:color="auto" w:fill="auto"/>
          </w:tcPr>
          <w:p w14:paraId="527EC2A3"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63FDC1F3"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2A576D8E"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7712B34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2375A58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735D19E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55B82456"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1456DAAD"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630FD3BF"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713B295D"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05AED2F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3EEB4549"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2CDE0C0" w14:textId="77777777" w:rsidR="00C64394"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0F3420C9" w14:textId="66EDCA13" w:rsidR="009B0C6E" w:rsidRPr="005C3F56" w:rsidRDefault="009B0C6E" w:rsidP="005C3F56">
      <w:pPr>
        <w:pStyle w:val="GPSL3numberedclause"/>
        <w:jc w:val="left"/>
        <w:rPr>
          <w:rFonts w:ascii="Arial" w:hAnsi="Arial"/>
          <w:sz w:val="24"/>
          <w:szCs w:val="24"/>
        </w:rPr>
      </w:pPr>
      <w:r>
        <w:rPr>
          <w:rFonts w:ascii="Arial" w:hAnsi="Arial"/>
          <w:sz w:val="24"/>
          <w:szCs w:val="24"/>
        </w:rPr>
        <w:t xml:space="preserve">Key </w:t>
      </w:r>
      <w:r w:rsidR="000B3AF8">
        <w:rPr>
          <w:rFonts w:ascii="Arial" w:hAnsi="Arial"/>
          <w:sz w:val="24"/>
          <w:szCs w:val="24"/>
        </w:rPr>
        <w:t>S</w:t>
      </w:r>
      <w:r>
        <w:rPr>
          <w:rFonts w:ascii="Arial" w:hAnsi="Arial"/>
          <w:sz w:val="24"/>
          <w:szCs w:val="24"/>
        </w:rPr>
        <w:t>ubcontractors;</w:t>
      </w:r>
    </w:p>
    <w:p w14:paraId="5DDA7C3C"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21DCF300"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3462FB60"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54526A70" w14:textId="03FB75E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lastRenderedPageBreak/>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78CA3F59"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01ED326C"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03B3FABB" w14:textId="5B4395FE"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The agenda for each Supplier Review Meeting shall be set by CCS and sent to the Supplier in advance.</w:t>
      </w:r>
    </w:p>
    <w:p w14:paraId="2AA692D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535BB702" w14:textId="4ADE1D2B" w:rsidR="00C64394" w:rsidRPr="005C3F56" w:rsidRDefault="001A4E70" w:rsidP="005C3F56">
      <w:pPr>
        <w:pStyle w:val="GPSL3Guidance"/>
        <w:ind w:left="360"/>
        <w:jc w:val="left"/>
        <w:rPr>
          <w:rFonts w:ascii="Arial" w:hAnsi="Arial"/>
          <w:i w:val="0"/>
          <w:sz w:val="24"/>
          <w:szCs w:val="24"/>
        </w:rPr>
      </w:pPr>
      <w:r w:rsidRPr="005C3F56">
        <w:rPr>
          <w:rFonts w:ascii="Arial" w:hAnsi="Arial"/>
          <w:i w:val="0"/>
          <w:sz w:val="24"/>
          <w:szCs w:val="24"/>
          <w:highlight w:val="yellow"/>
        </w:rPr>
        <w:t xml:space="preserve">[Guidance Note to bidders: </w:t>
      </w:r>
      <w:r w:rsidRPr="005C3F56">
        <w:rPr>
          <w:rFonts w:ascii="Arial" w:hAnsi="Arial"/>
          <w:b w:val="0"/>
          <w:i w:val="0"/>
          <w:sz w:val="24"/>
          <w:szCs w:val="24"/>
        </w:rPr>
        <w:t>for further information on Supplier’s management see the "Supplier Guidance on Supplier M</w:t>
      </w:r>
      <w:r w:rsidR="005C3F56">
        <w:rPr>
          <w:rFonts w:ascii="Arial" w:hAnsi="Arial"/>
          <w:b w:val="0"/>
          <w:i w:val="0"/>
          <w:sz w:val="24"/>
          <w:szCs w:val="24"/>
        </w:rPr>
        <w:t xml:space="preserve">anagement" published by CCS at </w:t>
      </w:r>
      <w:hyperlink r:id="rId8" w:tgtFrame="_blank" w:history="1">
        <w:r w:rsidRPr="005C3F56">
          <w:rPr>
            <w:rFonts w:ascii="Arial" w:eastAsiaTheme="minorHAnsi" w:hAnsi="Arial"/>
            <w:b w:val="0"/>
            <w:i w:val="0"/>
            <w:color w:val="1155CC"/>
            <w:sz w:val="24"/>
            <w:szCs w:val="24"/>
            <w:u w:val="single"/>
            <w:shd w:val="clear" w:color="auto" w:fill="FFFFFF"/>
            <w:lang w:eastAsia="en-US"/>
          </w:rPr>
          <w:t>https://www.gov.uk/government/publications/crown-commercial-service-supplier-logo-and-brand-guidelines</w:t>
        </w:r>
      </w:hyperlink>
      <w:r w:rsidRPr="005C3F56">
        <w:rPr>
          <w:rFonts w:ascii="Arial" w:hAnsi="Arial"/>
          <w:b w:val="0"/>
          <w:i w:val="0"/>
          <w:sz w:val="24"/>
          <w:szCs w:val="24"/>
        </w:rPr>
        <w:t xml:space="preserve">] </w:t>
      </w:r>
    </w:p>
    <w:p w14:paraId="008896D1"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130E8BDF"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14:paraId="5AA395BD"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18A97A"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A8CE4"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BE7AD"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3041B6D8" w14:textId="77777777" w:rsidTr="00AB2937">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50B44ED9" w14:textId="77777777" w:rsidR="00530EE4" w:rsidRPr="00E51966" w:rsidRDefault="00E51966" w:rsidP="005C3F56">
            <w:pPr>
              <w:pStyle w:val="MarginText"/>
              <w:spacing w:before="80" w:after="80" w:line="276" w:lineRule="auto"/>
              <w:jc w:val="left"/>
              <w:rPr>
                <w:rFonts w:ascii="Arial" w:hAnsi="Arial" w:cs="Arial"/>
                <w:sz w:val="20"/>
                <w:szCs w:val="24"/>
              </w:rPr>
            </w:pPr>
            <w:r w:rsidRPr="00E51966">
              <w:rPr>
                <w:rFonts w:ascii="Arial" w:hAnsi="Arial" w:cs="Arial"/>
                <w:sz w:val="20"/>
              </w:rPr>
              <w:t>Framework Management</w:t>
            </w:r>
          </w:p>
        </w:tc>
      </w:tr>
      <w:tr w:rsidR="00E51966" w:rsidRPr="005C3F56" w14:paraId="416268D2" w14:textId="77777777" w:rsidTr="00012533">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14:paraId="64105867" w14:textId="77777777" w:rsidR="00E51966" w:rsidRPr="00E51966" w:rsidRDefault="00E51966" w:rsidP="00E51966">
            <w:pPr>
              <w:pStyle w:val="GPSL2Numbered"/>
              <w:numPr>
                <w:ilvl w:val="0"/>
                <w:numId w:val="0"/>
              </w:numPr>
              <w:tabs>
                <w:tab w:val="left" w:pos="1560"/>
              </w:tabs>
              <w:ind w:left="459"/>
              <w:jc w:val="left"/>
              <w:rPr>
                <w:rFonts w:ascii="Arial" w:hAnsi="Arial"/>
                <w:sz w:val="20"/>
                <w:szCs w:val="20"/>
              </w:rPr>
            </w:pPr>
            <w:r w:rsidRPr="00E51966">
              <w:rPr>
                <w:rFonts w:ascii="Arial" w:hAnsi="Arial"/>
                <w:sz w:val="20"/>
                <w:szCs w:val="20"/>
              </w:rPr>
              <w:t>MI returns: All MI returns to be returned to CCS by the 5</w:t>
            </w:r>
            <w:r w:rsidRPr="00E51966">
              <w:rPr>
                <w:rFonts w:ascii="Arial" w:hAnsi="Arial"/>
                <w:sz w:val="20"/>
                <w:szCs w:val="20"/>
                <w:vertAlign w:val="superscript"/>
              </w:rPr>
              <w:t>th</w:t>
            </w:r>
            <w:r w:rsidRPr="00E51966">
              <w:rPr>
                <w:rFonts w:ascii="Arial" w:hAnsi="Arial"/>
                <w:sz w:val="20"/>
                <w:szCs w:val="20"/>
              </w:rPr>
              <w:t xml:space="preserve"> Working Day of each month</w:t>
            </w:r>
          </w:p>
        </w:tc>
        <w:tc>
          <w:tcPr>
            <w:tcW w:w="1476" w:type="dxa"/>
            <w:tcBorders>
              <w:top w:val="single" w:sz="4" w:space="0" w:color="auto"/>
              <w:left w:val="single" w:sz="4" w:space="0" w:color="auto"/>
              <w:bottom w:val="single" w:sz="4" w:space="0" w:color="auto"/>
              <w:right w:val="single" w:sz="4" w:space="0" w:color="auto"/>
            </w:tcBorders>
            <w:hideMark/>
          </w:tcPr>
          <w:p w14:paraId="621C62C0" w14:textId="77777777" w:rsidR="00E51966" w:rsidRPr="00E51966" w:rsidRDefault="00E51966" w:rsidP="00E51966">
            <w:pPr>
              <w:pStyle w:val="MarginText"/>
              <w:jc w:val="left"/>
              <w:rPr>
                <w:rFonts w:ascii="Arial" w:hAnsi="Arial" w:cs="Arial"/>
                <w:b/>
                <w:bCs/>
                <w:iCs/>
                <w:sz w:val="20"/>
                <w:szCs w:val="20"/>
                <w:highlight w:val="green"/>
              </w:rPr>
            </w:pPr>
            <w:r w:rsidRPr="00E51966">
              <w:rPr>
                <w:rFonts w:ascii="Arial" w:hAnsi="Arial" w:cs="Arial"/>
                <w:b/>
                <w:bCs/>
                <w:iCs/>
                <w:sz w:val="20"/>
                <w:szCs w:val="20"/>
              </w:rPr>
              <w:t xml:space="preserve"> 100</w:t>
            </w:r>
          </w:p>
        </w:tc>
        <w:tc>
          <w:tcPr>
            <w:tcW w:w="2234" w:type="dxa"/>
            <w:tcBorders>
              <w:top w:val="single" w:sz="4" w:space="0" w:color="auto"/>
              <w:left w:val="single" w:sz="4" w:space="0" w:color="auto"/>
              <w:bottom w:val="single" w:sz="4" w:space="0" w:color="auto"/>
              <w:right w:val="single" w:sz="4" w:space="0" w:color="auto"/>
            </w:tcBorders>
            <w:hideMark/>
          </w:tcPr>
          <w:p w14:paraId="760538D6" w14:textId="77777777" w:rsidR="00E51966" w:rsidRPr="00E51966" w:rsidRDefault="00E51966" w:rsidP="00E51966">
            <w:pPr>
              <w:pStyle w:val="MarginText"/>
              <w:jc w:val="left"/>
              <w:rPr>
                <w:rFonts w:ascii="Arial" w:hAnsi="Arial" w:cs="Arial"/>
                <w:b/>
                <w:bCs/>
                <w:iCs/>
                <w:sz w:val="20"/>
                <w:szCs w:val="20"/>
              </w:rPr>
            </w:pPr>
            <w:r w:rsidRPr="00E51966">
              <w:rPr>
                <w:rFonts w:ascii="Arial" w:hAnsi="Arial" w:cs="Arial"/>
                <w:sz w:val="20"/>
                <w:szCs w:val="20"/>
              </w:rPr>
              <w:t>Confirmation of receipt and time of receipt by the Authority (as evidenced within the Authority’s data warehouse (MISO) system)</w:t>
            </w:r>
            <w:r w:rsidRPr="00E51966">
              <w:rPr>
                <w:rFonts w:ascii="Arial" w:hAnsi="Arial" w:cs="Arial"/>
                <w:b/>
                <w:bCs/>
                <w:iCs/>
                <w:sz w:val="20"/>
                <w:szCs w:val="20"/>
              </w:rPr>
              <w:t xml:space="preserve"> </w:t>
            </w:r>
          </w:p>
        </w:tc>
      </w:tr>
      <w:tr w:rsidR="00E51966" w:rsidRPr="005C3F56" w14:paraId="1E264C7A" w14:textId="77777777" w:rsidTr="00012533">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14:paraId="775C1C86" w14:textId="77777777" w:rsidR="00E51966" w:rsidRPr="00E51966" w:rsidRDefault="00E51966" w:rsidP="00E51966">
            <w:pPr>
              <w:pStyle w:val="GPSL2Numbered"/>
              <w:numPr>
                <w:ilvl w:val="0"/>
                <w:numId w:val="0"/>
              </w:numPr>
              <w:tabs>
                <w:tab w:val="left" w:pos="1560"/>
              </w:tabs>
              <w:ind w:left="459"/>
              <w:jc w:val="left"/>
              <w:rPr>
                <w:rFonts w:ascii="Arial" w:hAnsi="Arial"/>
                <w:sz w:val="20"/>
                <w:szCs w:val="20"/>
              </w:rPr>
            </w:pPr>
            <w:r w:rsidRPr="00E51966">
              <w:rPr>
                <w:rFonts w:ascii="Arial" w:hAnsi="Arial"/>
                <w:sz w:val="20"/>
                <w:szCs w:val="20"/>
              </w:rPr>
              <w:t xml:space="preserve">All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hideMark/>
          </w:tcPr>
          <w:p w14:paraId="23BF3186" w14:textId="77777777" w:rsidR="00E51966" w:rsidRPr="00E51966" w:rsidRDefault="00E51966" w:rsidP="00E51966">
            <w:pPr>
              <w:pStyle w:val="MarginText"/>
              <w:jc w:val="left"/>
              <w:rPr>
                <w:rFonts w:ascii="Arial" w:hAnsi="Arial" w:cs="Arial"/>
                <w:sz w:val="20"/>
                <w:szCs w:val="20"/>
              </w:rPr>
            </w:pPr>
            <w:r w:rsidRPr="00E51966">
              <w:rPr>
                <w:rFonts w:ascii="Arial" w:hAnsi="Arial" w:cs="Arial"/>
                <w:sz w:val="20"/>
                <w:szCs w:val="20"/>
              </w:rPr>
              <w:t>100</w:t>
            </w:r>
          </w:p>
        </w:tc>
        <w:tc>
          <w:tcPr>
            <w:tcW w:w="2234" w:type="dxa"/>
            <w:tcBorders>
              <w:top w:val="single" w:sz="4" w:space="0" w:color="auto"/>
              <w:left w:val="single" w:sz="4" w:space="0" w:color="auto"/>
              <w:bottom w:val="single" w:sz="4" w:space="0" w:color="auto"/>
              <w:right w:val="single" w:sz="4" w:space="0" w:color="auto"/>
            </w:tcBorders>
            <w:hideMark/>
          </w:tcPr>
          <w:p w14:paraId="78DBAA6F" w14:textId="77777777" w:rsidR="00E51966" w:rsidRPr="00E51966" w:rsidRDefault="00E51966" w:rsidP="00E51966">
            <w:pPr>
              <w:pStyle w:val="MarginText"/>
              <w:jc w:val="left"/>
              <w:rPr>
                <w:rFonts w:ascii="Arial" w:hAnsi="Arial" w:cs="Arial"/>
                <w:sz w:val="20"/>
                <w:szCs w:val="20"/>
              </w:rPr>
            </w:pPr>
            <w:r w:rsidRPr="00E51966">
              <w:rPr>
                <w:rFonts w:ascii="Arial" w:hAnsi="Arial" w:cs="Arial"/>
                <w:sz w:val="20"/>
                <w:szCs w:val="20"/>
              </w:rPr>
              <w:t>Confirmation of receipt and time of receipt by the Authority (as evidenced within the Authority’s CODA system)</w:t>
            </w:r>
          </w:p>
        </w:tc>
      </w:tr>
      <w:tr w:rsidR="00703E40" w:rsidRPr="005C3F56" w14:paraId="60A20A98" w14:textId="77777777" w:rsidTr="00012533">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6533975B" w14:textId="54ED775B" w:rsidR="00703E40" w:rsidRPr="00E51966" w:rsidRDefault="00703E40" w:rsidP="00703E40">
            <w:pPr>
              <w:pStyle w:val="GPSL2Numbered"/>
              <w:numPr>
                <w:ilvl w:val="0"/>
                <w:numId w:val="0"/>
              </w:numPr>
              <w:tabs>
                <w:tab w:val="left" w:pos="1560"/>
              </w:tabs>
              <w:ind w:left="459"/>
              <w:jc w:val="left"/>
              <w:rPr>
                <w:rFonts w:ascii="Arial" w:hAnsi="Arial"/>
                <w:sz w:val="20"/>
                <w:szCs w:val="20"/>
              </w:rPr>
            </w:pPr>
            <w:r>
              <w:rPr>
                <w:rFonts w:ascii="Arial" w:hAnsi="Arial"/>
                <w:sz w:val="20"/>
                <w:szCs w:val="20"/>
              </w:rPr>
              <w:t>All suppliers to provide a copy of each completed call-off to the authority within 30 days of being signed by customer and supplier</w:t>
            </w:r>
          </w:p>
        </w:tc>
        <w:tc>
          <w:tcPr>
            <w:tcW w:w="1476" w:type="dxa"/>
            <w:tcBorders>
              <w:top w:val="single" w:sz="4" w:space="0" w:color="auto"/>
              <w:left w:val="single" w:sz="4" w:space="0" w:color="auto"/>
              <w:bottom w:val="single" w:sz="4" w:space="0" w:color="auto"/>
              <w:right w:val="single" w:sz="4" w:space="0" w:color="auto"/>
            </w:tcBorders>
          </w:tcPr>
          <w:p w14:paraId="0742707A" w14:textId="78B3CBE9" w:rsidR="00703E40" w:rsidRPr="00E51966" w:rsidRDefault="00703E40" w:rsidP="00E51966">
            <w:pPr>
              <w:pStyle w:val="MarginText"/>
              <w:jc w:val="left"/>
              <w:rPr>
                <w:rFonts w:ascii="Arial" w:hAnsi="Arial" w:cs="Arial"/>
                <w:sz w:val="20"/>
                <w:szCs w:val="20"/>
              </w:rPr>
            </w:pPr>
            <w:r>
              <w:rPr>
                <w:rFonts w:ascii="Arial" w:hAnsi="Arial" w:cs="Arial"/>
                <w:sz w:val="20"/>
                <w:szCs w:val="20"/>
              </w:rPr>
              <w:t>100</w:t>
            </w:r>
          </w:p>
        </w:tc>
        <w:tc>
          <w:tcPr>
            <w:tcW w:w="2234" w:type="dxa"/>
            <w:tcBorders>
              <w:top w:val="single" w:sz="4" w:space="0" w:color="auto"/>
              <w:left w:val="single" w:sz="4" w:space="0" w:color="auto"/>
              <w:bottom w:val="single" w:sz="4" w:space="0" w:color="auto"/>
              <w:right w:val="single" w:sz="4" w:space="0" w:color="auto"/>
            </w:tcBorders>
          </w:tcPr>
          <w:p w14:paraId="1AE1B9CF" w14:textId="0150BAB7" w:rsidR="00703E40" w:rsidRPr="00E51966" w:rsidRDefault="00703E40" w:rsidP="00E51966">
            <w:pPr>
              <w:pStyle w:val="MarginText"/>
              <w:jc w:val="left"/>
              <w:rPr>
                <w:rFonts w:ascii="Arial" w:hAnsi="Arial" w:cs="Arial"/>
                <w:sz w:val="20"/>
                <w:szCs w:val="20"/>
              </w:rPr>
            </w:pPr>
            <w:r w:rsidRPr="00E51966">
              <w:rPr>
                <w:rFonts w:ascii="Arial" w:hAnsi="Arial" w:cs="Arial"/>
                <w:sz w:val="20"/>
                <w:szCs w:val="20"/>
              </w:rPr>
              <w:t>Confirmation of receipt and time of receipt by the Authority</w:t>
            </w:r>
          </w:p>
        </w:tc>
      </w:tr>
      <w:tr w:rsidR="00E51966" w:rsidRPr="005C3F56" w14:paraId="636944DE" w14:textId="77777777" w:rsidTr="00012533">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E50AA61" w14:textId="77777777" w:rsidR="00E51966" w:rsidRPr="00E51966" w:rsidRDefault="00E51966" w:rsidP="00E51966">
            <w:pPr>
              <w:pStyle w:val="GPSL2Numbered"/>
              <w:numPr>
                <w:ilvl w:val="0"/>
                <w:numId w:val="0"/>
              </w:numPr>
              <w:tabs>
                <w:tab w:val="left" w:pos="1560"/>
              </w:tabs>
              <w:ind w:left="459"/>
              <w:jc w:val="left"/>
              <w:rPr>
                <w:rFonts w:ascii="Arial" w:hAnsi="Arial"/>
                <w:sz w:val="20"/>
                <w:szCs w:val="20"/>
              </w:rPr>
            </w:pPr>
            <w:r w:rsidRPr="00E51966">
              <w:rPr>
                <w:rFonts w:ascii="Arial" w:hAnsi="Arial"/>
                <w:sz w:val="20"/>
                <w:szCs w:val="20"/>
              </w:rPr>
              <w:lastRenderedPageBreak/>
              <w:br w:type="page"/>
              <w:t>Supplier self-audit certificate to be issued to the Authority in accordance with the Framework Agreement</w:t>
            </w:r>
          </w:p>
        </w:tc>
        <w:tc>
          <w:tcPr>
            <w:tcW w:w="1476" w:type="dxa"/>
            <w:tcBorders>
              <w:top w:val="single" w:sz="4" w:space="0" w:color="auto"/>
              <w:left w:val="single" w:sz="4" w:space="0" w:color="auto"/>
              <w:bottom w:val="single" w:sz="4" w:space="0" w:color="auto"/>
              <w:right w:val="single" w:sz="4" w:space="0" w:color="auto"/>
            </w:tcBorders>
          </w:tcPr>
          <w:p w14:paraId="37A51EB6" w14:textId="77777777" w:rsidR="00E51966" w:rsidRPr="00E51966" w:rsidRDefault="00E51966" w:rsidP="00E51966">
            <w:pPr>
              <w:pStyle w:val="MarginText"/>
              <w:jc w:val="left"/>
              <w:rPr>
                <w:rFonts w:ascii="Arial" w:hAnsi="Arial" w:cs="Arial"/>
                <w:sz w:val="20"/>
                <w:szCs w:val="20"/>
              </w:rPr>
            </w:pPr>
            <w:r w:rsidRPr="00E51966">
              <w:rPr>
                <w:rFonts w:ascii="Arial" w:hAnsi="Arial" w:cs="Arial"/>
                <w:sz w:val="20"/>
                <w:szCs w:val="20"/>
              </w:rPr>
              <w:t>100</w:t>
            </w:r>
          </w:p>
        </w:tc>
        <w:tc>
          <w:tcPr>
            <w:tcW w:w="2234" w:type="dxa"/>
            <w:tcBorders>
              <w:top w:val="single" w:sz="4" w:space="0" w:color="auto"/>
              <w:left w:val="single" w:sz="4" w:space="0" w:color="auto"/>
              <w:bottom w:val="single" w:sz="4" w:space="0" w:color="auto"/>
              <w:right w:val="single" w:sz="4" w:space="0" w:color="auto"/>
            </w:tcBorders>
          </w:tcPr>
          <w:p w14:paraId="5497ECEE" w14:textId="77777777" w:rsidR="00E51966" w:rsidRPr="00E51966" w:rsidRDefault="00E51966" w:rsidP="00E51966">
            <w:pPr>
              <w:pStyle w:val="MarginText"/>
              <w:jc w:val="left"/>
              <w:rPr>
                <w:rFonts w:ascii="Arial" w:hAnsi="Arial" w:cs="Arial"/>
                <w:sz w:val="20"/>
                <w:szCs w:val="20"/>
              </w:rPr>
            </w:pPr>
            <w:r w:rsidRPr="00E51966">
              <w:rPr>
                <w:rFonts w:ascii="Arial" w:hAnsi="Arial" w:cs="Arial"/>
                <w:sz w:val="20"/>
                <w:szCs w:val="20"/>
              </w:rPr>
              <w:t>Confirmation of receipt and time of receipt by the Authority</w:t>
            </w:r>
          </w:p>
        </w:tc>
      </w:tr>
      <w:tr w:rsidR="00E51966" w:rsidRPr="005C3F56" w14:paraId="1E941A12" w14:textId="77777777" w:rsidTr="00012533">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5883F3C1" w14:textId="77777777" w:rsidR="00E51966" w:rsidRPr="00E51966" w:rsidRDefault="00E51966" w:rsidP="00E51966">
            <w:pPr>
              <w:pStyle w:val="GPSL2Numbered"/>
              <w:numPr>
                <w:ilvl w:val="0"/>
                <w:numId w:val="0"/>
              </w:numPr>
              <w:tabs>
                <w:tab w:val="left" w:pos="1560"/>
              </w:tabs>
              <w:ind w:left="360"/>
              <w:jc w:val="left"/>
              <w:rPr>
                <w:rFonts w:ascii="Arial" w:hAnsi="Arial"/>
                <w:sz w:val="20"/>
                <w:szCs w:val="20"/>
              </w:rPr>
            </w:pPr>
            <w:r w:rsidRPr="00E51966">
              <w:rPr>
                <w:rFonts w:ascii="Arial" w:hAnsi="Arial"/>
                <w:sz w:val="20"/>
                <w:szCs w:val="20"/>
              </w:rPr>
              <w:t>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14:paraId="592B1DA9" w14:textId="77777777" w:rsidR="00E51966" w:rsidRPr="00E51966" w:rsidRDefault="00E51966" w:rsidP="00E51966">
            <w:pPr>
              <w:pStyle w:val="MarginText"/>
              <w:jc w:val="left"/>
              <w:rPr>
                <w:rFonts w:ascii="Arial" w:hAnsi="Arial" w:cs="Arial"/>
                <w:sz w:val="20"/>
                <w:szCs w:val="20"/>
              </w:rPr>
            </w:pPr>
            <w:r w:rsidRPr="00E51966">
              <w:rPr>
                <w:rFonts w:ascii="Arial" w:hAnsi="Arial" w:cs="Arial"/>
                <w:sz w:val="20"/>
                <w:szCs w:val="20"/>
              </w:rPr>
              <w:t>95</w:t>
            </w:r>
          </w:p>
        </w:tc>
        <w:tc>
          <w:tcPr>
            <w:tcW w:w="2234" w:type="dxa"/>
            <w:tcBorders>
              <w:top w:val="single" w:sz="4" w:space="0" w:color="auto"/>
              <w:left w:val="single" w:sz="4" w:space="0" w:color="auto"/>
              <w:bottom w:val="single" w:sz="4" w:space="0" w:color="auto"/>
              <w:right w:val="single" w:sz="4" w:space="0" w:color="auto"/>
            </w:tcBorders>
          </w:tcPr>
          <w:p w14:paraId="661DC179" w14:textId="77777777" w:rsidR="00E51966" w:rsidRPr="00E51966" w:rsidRDefault="00E51966" w:rsidP="00E51966">
            <w:pPr>
              <w:pStyle w:val="MarginText"/>
              <w:jc w:val="left"/>
              <w:rPr>
                <w:rFonts w:ascii="Arial" w:hAnsi="Arial" w:cs="Arial"/>
                <w:sz w:val="20"/>
                <w:szCs w:val="20"/>
              </w:rPr>
            </w:pPr>
            <w:r w:rsidRPr="00E51966">
              <w:rPr>
                <w:rFonts w:ascii="Arial" w:hAnsi="Arial" w:cs="Arial"/>
                <w:sz w:val="20"/>
                <w:szCs w:val="20"/>
              </w:rPr>
              <w:t>Confirmation by the Authority of completion of the actions by the dates identified in the Audit Report</w:t>
            </w:r>
          </w:p>
        </w:tc>
      </w:tr>
    </w:tbl>
    <w:p w14:paraId="042121E1"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061D6C44"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31CF10A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FBF512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199927A0"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2391F2AE"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3117B09D"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4DF41B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3E9CD2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2B70DED6"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24218705"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3545850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Representative and the </w:t>
      </w:r>
      <w:r w:rsidRPr="005C3F56">
        <w:rPr>
          <w:rFonts w:ascii="Arial" w:hAnsi="Arial"/>
          <w:sz w:val="24"/>
          <w:szCs w:val="24"/>
        </w:rPr>
        <w:lastRenderedPageBreak/>
        <w:t>Supplier Authorised Representative in order to determine the best course of action to resolve the matter (which may involve organising an ad-hoc meeting to discuss the performance issue specifically).</w:t>
      </w:r>
    </w:p>
    <w:p w14:paraId="470D894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6D584EEB"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6FD87D50"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5F4C4E49"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0D6439D6"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590B8F1F"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2B7E83E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2F98425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7F35C743"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4D2A565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C4025E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73FAA28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713AC579"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76B6B375"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CCS shall have oversight of certain processes which are operated under Call-Off  Contracts. Such oversight shall be provided in relation to the operation of the following schedules in each Call-Off  Contract:</w:t>
      </w:r>
    </w:p>
    <w:p w14:paraId="5A0F7D1F" w14:textId="628E549A" w:rsidR="00530EE4" w:rsidRPr="00F874CF" w:rsidRDefault="00530EE4" w:rsidP="005C3F56">
      <w:pPr>
        <w:pStyle w:val="GPSL3numberedclause"/>
        <w:ind w:left="2422"/>
        <w:jc w:val="left"/>
        <w:rPr>
          <w:rFonts w:ascii="Arial" w:hAnsi="Arial"/>
          <w:sz w:val="24"/>
          <w:szCs w:val="24"/>
        </w:rPr>
      </w:pPr>
      <w:r w:rsidRPr="00F874CF">
        <w:rPr>
          <w:rFonts w:ascii="Arial" w:hAnsi="Arial"/>
          <w:sz w:val="24"/>
          <w:szCs w:val="24"/>
        </w:rPr>
        <w:t>Schedule C3 (Continuous Improvement);</w:t>
      </w:r>
    </w:p>
    <w:p w14:paraId="1F400493" w14:textId="70E75E22" w:rsidR="00530EE4" w:rsidRPr="00F874CF" w:rsidRDefault="00530EE4" w:rsidP="005C3F56">
      <w:pPr>
        <w:pStyle w:val="GPSL3numberedclause"/>
        <w:ind w:left="2422"/>
        <w:jc w:val="left"/>
        <w:rPr>
          <w:rFonts w:ascii="Arial" w:hAnsi="Arial"/>
          <w:sz w:val="24"/>
          <w:szCs w:val="24"/>
        </w:rPr>
      </w:pPr>
      <w:r w:rsidRPr="00F874CF">
        <w:rPr>
          <w:rFonts w:ascii="Arial" w:hAnsi="Arial"/>
          <w:sz w:val="24"/>
          <w:szCs w:val="24"/>
        </w:rPr>
        <w:lastRenderedPageBreak/>
        <w:t>Schedule C7 (Business Continuity and Disaster Recovery);</w:t>
      </w:r>
    </w:p>
    <w:p w14:paraId="75FC4DF8" w14:textId="370BEE14" w:rsidR="00530EE4" w:rsidRPr="00F874CF" w:rsidRDefault="00530EE4" w:rsidP="005C3F56">
      <w:pPr>
        <w:pStyle w:val="GPSL3numberedclause"/>
        <w:ind w:left="2422"/>
        <w:jc w:val="left"/>
        <w:rPr>
          <w:rFonts w:ascii="Arial" w:hAnsi="Arial"/>
          <w:sz w:val="24"/>
          <w:szCs w:val="24"/>
        </w:rPr>
      </w:pPr>
      <w:r w:rsidRPr="00F874CF">
        <w:rPr>
          <w:rFonts w:ascii="Arial" w:hAnsi="Arial"/>
          <w:sz w:val="24"/>
          <w:szCs w:val="24"/>
        </w:rPr>
        <w:t>Schedule C8 (Security); and</w:t>
      </w:r>
    </w:p>
    <w:p w14:paraId="6B4829BD" w14:textId="5FC3F705" w:rsidR="00530EE4" w:rsidRPr="00F874CF" w:rsidRDefault="00530EE4" w:rsidP="005C3F56">
      <w:pPr>
        <w:pStyle w:val="GPSL3numberedclause"/>
        <w:ind w:left="2422"/>
        <w:jc w:val="left"/>
        <w:rPr>
          <w:rFonts w:ascii="Arial" w:hAnsi="Arial"/>
          <w:sz w:val="24"/>
          <w:szCs w:val="24"/>
        </w:rPr>
      </w:pPr>
      <w:r w:rsidRPr="00F874CF">
        <w:rPr>
          <w:rFonts w:ascii="Arial" w:hAnsi="Arial"/>
          <w:sz w:val="24"/>
          <w:szCs w:val="24"/>
        </w:rPr>
        <w:t>Schedule C13 (Benchmarking.</w:t>
      </w:r>
    </w:p>
    <w:p w14:paraId="4A76213C"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30E5D21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7BB98748"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1787C793"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4F0013F7"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510AC219"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24C50AFB"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3643071E"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4FB9C4B7" w14:textId="3F9FB949" w:rsidR="00530EE4" w:rsidRPr="00134340" w:rsidRDefault="005B7AF5" w:rsidP="005C3F56">
      <w:pPr>
        <w:pStyle w:val="GPSL3numberedclause"/>
        <w:ind w:left="2422"/>
        <w:jc w:val="left"/>
        <w:rPr>
          <w:rFonts w:ascii="Arial" w:hAnsi="Arial"/>
          <w:sz w:val="24"/>
          <w:szCs w:val="24"/>
        </w:rPr>
      </w:pPr>
      <w:r w:rsidRPr="00F874CF" w:rsidDel="005B7AF5">
        <w:rPr>
          <w:rFonts w:ascii="Arial" w:hAnsi="Arial"/>
          <w:b/>
          <w:sz w:val="24"/>
          <w:szCs w:val="24"/>
        </w:rPr>
        <w:t xml:space="preserve"> </w:t>
      </w:r>
      <w:r w:rsidR="00530EE4" w:rsidRPr="00134340">
        <w:rPr>
          <w:rFonts w:ascii="Arial" w:hAnsi="Arial"/>
          <w:sz w:val="24"/>
          <w:szCs w:val="24"/>
        </w:rPr>
        <w:t>Schedule C3 (Continuous Improvement) - the Supplier shall;</w:t>
      </w:r>
    </w:p>
    <w:p w14:paraId="24BC8842"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6FC41567"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507610EB" w14:textId="61D7DCAB"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Schedule C7 (Business Continuity and Disaster Recovery) - the Supplier shall:</w:t>
      </w:r>
    </w:p>
    <w:p w14:paraId="5C73F4FD"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678A8425" w14:textId="313984FB"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 Off Agreements.</w:t>
      </w:r>
    </w:p>
    <w:p w14:paraId="47FC7168" w14:textId="06AF6A80"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Schedule C8 (Security) - the Supplier shall:</w:t>
      </w:r>
    </w:p>
    <w:p w14:paraId="3A978730"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6229FF32" w14:textId="129577C3"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notify CCS in the event of breach of any Security Plan and the Supplier shall provide such support as CCS may reasonably require to coordinate the application of Security Plans across all Call Off Agreements.</w:t>
      </w:r>
    </w:p>
    <w:p w14:paraId="00301B4D" w14:textId="0B201D5B"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lastRenderedPageBreak/>
        <w:t>Schedule C13 (Benchmarking)- the Supplier:</w:t>
      </w:r>
    </w:p>
    <w:p w14:paraId="50940F4C"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14:paraId="5B1BA489"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4E840066" w14:textId="6F7CFB44"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agrees that notwithstanding the remainder of Clause 15 (</w:t>
      </w:r>
      <w:r w:rsidR="00F874CF">
        <w:rPr>
          <w:rFonts w:ascii="Arial" w:hAnsi="Arial"/>
          <w:sz w:val="24"/>
          <w:szCs w:val="24"/>
        </w:rPr>
        <w:t>What you must keep confidential</w:t>
      </w:r>
      <w:r w:rsidRPr="00134340">
        <w:rPr>
          <w:rFonts w:ascii="Arial" w:hAnsi="Arial"/>
          <w:sz w:val="24"/>
          <w:szCs w:val="24"/>
        </w:rPr>
        <w:t>) in the Core Terms, CCS shall be entitled to publish the results of any benchmarking of the Framework Prices to Other Contracting Authorities (subject to the other party entering into reasonable confidentiality undertakings).</w:t>
      </w:r>
    </w:p>
    <w:p w14:paraId="391020B9" w14:textId="77777777" w:rsidR="00C64394" w:rsidRPr="005C3F56" w:rsidRDefault="00C64394" w:rsidP="005C3F56">
      <w:pPr>
        <w:pStyle w:val="GPSL3numberedclause"/>
        <w:keepNext/>
        <w:numPr>
          <w:ilvl w:val="0"/>
          <w:numId w:val="0"/>
        </w:numPr>
        <w:ind w:left="1656"/>
        <w:jc w:val="left"/>
        <w:rPr>
          <w:rFonts w:ascii="Arial" w:hAnsi="Arial"/>
          <w:sz w:val="24"/>
          <w:szCs w:val="24"/>
          <w:highlight w:val="red"/>
        </w:rPr>
      </w:pPr>
    </w:p>
    <w:sectPr w:rsidR="00C64394" w:rsidRPr="005C3F56" w:rsidSect="009F45CF">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86075" w14:textId="77777777" w:rsidR="00C05E80" w:rsidRDefault="00C05E80">
      <w:pPr>
        <w:spacing w:after="0" w:line="240" w:lineRule="auto"/>
      </w:pPr>
      <w:r>
        <w:separator/>
      </w:r>
    </w:p>
  </w:endnote>
  <w:endnote w:type="continuationSeparator" w:id="0">
    <w:p w14:paraId="7C5FA9CA" w14:textId="77777777" w:rsidR="00C05E80" w:rsidRDefault="00C05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47E2C" w14:textId="28C04F93"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F874CF">
      <w:rPr>
        <w:rFonts w:ascii="Arial" w:hAnsi="Arial" w:cs="Arial"/>
        <w:sz w:val="20"/>
        <w:szCs w:val="20"/>
      </w:rPr>
      <w:t>3821</w:t>
    </w:r>
    <w:r w:rsidRPr="009F45CF">
      <w:rPr>
        <w:rFonts w:ascii="Arial" w:hAnsi="Arial" w:cs="Arial"/>
        <w:sz w:val="20"/>
        <w:szCs w:val="20"/>
      </w:rPr>
      <w:tab/>
      <w:t xml:space="preserve">                                           </w:t>
    </w:r>
  </w:p>
  <w:p w14:paraId="30F944B6" w14:textId="09D2D5BD"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w:t>
    </w:r>
    <w:r w:rsidR="00F874CF">
      <w:rPr>
        <w:rFonts w:ascii="Arial" w:hAnsi="Arial" w:cs="Arial"/>
        <w:sz w:val="20"/>
        <w:szCs w:val="20"/>
      </w:rPr>
      <w:t>2</w:t>
    </w:r>
    <w:r w:rsidRPr="009F45CF">
      <w:rPr>
        <w:rFonts w:ascii="Arial" w:hAnsi="Arial" w:cs="Arial"/>
        <w:sz w:val="20"/>
        <w:szCs w:val="20"/>
      </w:rPr>
      <w:t>.0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703E40">
      <w:rPr>
        <w:rFonts w:ascii="Arial" w:hAnsi="Arial" w:cs="Arial"/>
        <w:noProof/>
        <w:sz w:val="20"/>
        <w:szCs w:val="20"/>
      </w:rPr>
      <w:t>1</w:t>
    </w:r>
    <w:r w:rsidR="00664275" w:rsidRPr="009F45CF">
      <w:rPr>
        <w:rFonts w:ascii="Arial" w:hAnsi="Arial" w:cs="Arial"/>
        <w:noProof/>
        <w:sz w:val="20"/>
        <w:szCs w:val="20"/>
      </w:rPr>
      <w:fldChar w:fldCharType="end"/>
    </w:r>
  </w:p>
  <w:p w14:paraId="65CDD514" w14:textId="77777777" w:rsidR="00C64394" w:rsidRPr="009F45CF" w:rsidRDefault="00222386" w:rsidP="00664275">
    <w:pPr>
      <w:overflowPunct w:val="0"/>
      <w:autoSpaceDE w:val="0"/>
      <w:adjustRightInd w:val="0"/>
      <w:spacing w:after="0" w:line="240" w:lineRule="auto"/>
      <w:jc w:val="both"/>
    </w:pPr>
    <w:r w:rsidRPr="009F45CF">
      <w:rPr>
        <w:rFonts w:ascii="Arial" w:hAnsi="Arial" w:cs="Arial"/>
        <w:sz w:val="20"/>
        <w:szCs w:val="20"/>
      </w:rPr>
      <w:t>Model Version: v3.0</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5066B"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9A418F3"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575E1990"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BD265" w14:textId="77777777" w:rsidR="00C05E80" w:rsidRDefault="00C05E80">
      <w:pPr>
        <w:spacing w:after="0" w:line="240" w:lineRule="auto"/>
      </w:pPr>
      <w:r>
        <w:separator/>
      </w:r>
    </w:p>
  </w:footnote>
  <w:footnote w:type="continuationSeparator" w:id="0">
    <w:p w14:paraId="624F45C0" w14:textId="77777777" w:rsidR="00C05E80" w:rsidRDefault="00C05E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2A69B" w14:textId="77777777"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542E2F45" w14:textId="77777777"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70D99"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1317A6E"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209C3982"/>
    <w:multiLevelType w:val="multilevel"/>
    <w:tmpl w:val="C20009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78A351EC"/>
    <w:multiLevelType w:val="hybridMultilevel"/>
    <w:tmpl w:val="C5F82D3C"/>
    <w:lvl w:ilvl="0" w:tplc="A5DC8A98">
      <w:start w:val="1"/>
      <w:numFmt w:val="bullet"/>
      <w:lvlText w:val=""/>
      <w:lvlJc w:val="left"/>
      <w:pPr>
        <w:ind w:left="3600" w:hanging="360"/>
      </w:pPr>
      <w:rPr>
        <w:rFonts w:ascii="Wingdings" w:hAnsi="Wingdings" w:hint="default"/>
        <w:color w:val="auto"/>
        <w:sz w:val="22"/>
        <w:szCs w:val="22"/>
      </w:rPr>
    </w:lvl>
    <w:lvl w:ilvl="1" w:tplc="35C2A33E">
      <w:numFmt w:val="bullet"/>
      <w:lvlText w:val="-"/>
      <w:lvlJc w:val="left"/>
      <w:pPr>
        <w:ind w:left="4320" w:hanging="360"/>
      </w:pPr>
      <w:rPr>
        <w:rFonts w:ascii="Arial" w:eastAsiaTheme="minorHAnsi" w:hAnsi="Arial" w:cs="Arial"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num w:numId="1">
    <w:abstractNumId w:val="2"/>
  </w:num>
  <w:num w:numId="2">
    <w:abstractNumId w:val="5"/>
  </w:num>
  <w:num w:numId="3">
    <w:abstractNumId w:val="5"/>
  </w:num>
  <w:num w:numId="4">
    <w:abstractNumId w:val="0"/>
  </w:num>
  <w:num w:numId="5">
    <w:abstractNumId w:val="3"/>
  </w:num>
  <w:num w:numId="6">
    <w:abstractNumId w:val="5"/>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1"/>
  </w:num>
  <w:num w:numId="51">
    <w:abstractNumId w:val="5"/>
  </w:num>
  <w:num w:numId="52">
    <w:abstractNumId w:val="5"/>
  </w:num>
  <w:num w:numId="53">
    <w:abstractNumId w:val="5"/>
  </w:num>
  <w:num w:numId="54">
    <w:abstractNumId w:val="4"/>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B3AF8"/>
    <w:rsid w:val="00134340"/>
    <w:rsid w:val="0014106F"/>
    <w:rsid w:val="001A4E70"/>
    <w:rsid w:val="001B5C84"/>
    <w:rsid w:val="001D1307"/>
    <w:rsid w:val="001E108D"/>
    <w:rsid w:val="00222386"/>
    <w:rsid w:val="00250CE8"/>
    <w:rsid w:val="003D2146"/>
    <w:rsid w:val="00427A2C"/>
    <w:rsid w:val="00530EE4"/>
    <w:rsid w:val="00531767"/>
    <w:rsid w:val="005B7AF5"/>
    <w:rsid w:val="005C3F56"/>
    <w:rsid w:val="005C6957"/>
    <w:rsid w:val="00643E98"/>
    <w:rsid w:val="00664275"/>
    <w:rsid w:val="006B27DC"/>
    <w:rsid w:val="00703E40"/>
    <w:rsid w:val="00707ED7"/>
    <w:rsid w:val="007A745A"/>
    <w:rsid w:val="007F493A"/>
    <w:rsid w:val="009341DF"/>
    <w:rsid w:val="00986226"/>
    <w:rsid w:val="009B0C6E"/>
    <w:rsid w:val="009E5D34"/>
    <w:rsid w:val="009F45CF"/>
    <w:rsid w:val="00A61F86"/>
    <w:rsid w:val="00AB6F2A"/>
    <w:rsid w:val="00B07341"/>
    <w:rsid w:val="00B579F6"/>
    <w:rsid w:val="00C05E80"/>
    <w:rsid w:val="00C0631D"/>
    <w:rsid w:val="00C52C3C"/>
    <w:rsid w:val="00C64394"/>
    <w:rsid w:val="00CF1F27"/>
    <w:rsid w:val="00DF6BA9"/>
    <w:rsid w:val="00E51966"/>
    <w:rsid w:val="00E54C98"/>
    <w:rsid w:val="00EC2D82"/>
    <w:rsid w:val="00F874CF"/>
    <w:rsid w:val="00F946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2D6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uiPriority w:val="99"/>
    <w:locked/>
    <w:rPr>
      <w:rFonts w:ascii="Calibri" w:eastAsia="STZhongsong" w:hAnsi="Calibri" w:cs="Times New Roman"/>
      <w:szCs w:val="18"/>
      <w:lang w:eastAsia="zh-CN"/>
    </w:rPr>
  </w:style>
  <w:style w:type="paragraph" w:customStyle="1" w:styleId="MarginText">
    <w:name w:val="Margin Text"/>
    <w:basedOn w:val="Normal"/>
    <w:link w:val="MarginTextChar"/>
    <w:uiPriority w:val="99"/>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unhideWhenUsed/>
    <w:rsid w:val="00E51966"/>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rsid w:val="00E51966"/>
    <w:rPr>
      <w:rFonts w:ascii="Arial" w:hAnsi="Arial" w:cs="Arial"/>
      <w:sz w:val="20"/>
      <w:szCs w:val="20"/>
    </w:rPr>
  </w:style>
  <w:style w:type="character" w:styleId="FootnoteReference">
    <w:name w:val="footnote reference"/>
    <w:basedOn w:val="DefaultParagraphFont"/>
    <w:uiPriority w:val="99"/>
    <w:semiHidden/>
    <w:unhideWhenUsed/>
    <w:rsid w:val="00E519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ttps://www.gov.uk/government/publications/crown-commercial-service-supplier-logo-and-brand-guidelin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BD0EC-468F-47BD-A4BE-46CEBF00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1818</Words>
  <Characters>10368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2018-06-27T13:24:00Z</dcterms:created>
  <dcterms:modified xsi:type="dcterms:W3CDTF">2018-06-27T13:24:00Z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